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DFC" w:rsidRDefault="00147DFC" w:rsidP="00147DFC">
      <w:pPr>
        <w:pStyle w:val="NormalnyWeb"/>
      </w:pPr>
    </w:p>
    <w:p w:rsidR="00147DFC" w:rsidRPr="00147DFC" w:rsidRDefault="00147DFC" w:rsidP="00147DFC">
      <w:pPr>
        <w:pStyle w:val="NormalnyWeb"/>
        <w:jc w:val="center"/>
        <w:rPr>
          <w:b/>
        </w:rPr>
      </w:pPr>
      <w:r w:rsidRPr="00147DFC">
        <w:rPr>
          <w:b/>
        </w:rPr>
        <w:t>Muzeum Sportu i Turystyki</w:t>
      </w:r>
      <w:r w:rsidR="00B12BA2">
        <w:rPr>
          <w:b/>
        </w:rPr>
        <w:t xml:space="preserve"> w Warszawie</w:t>
      </w:r>
    </w:p>
    <w:p w:rsidR="00B12BA2" w:rsidRPr="00B12BA2" w:rsidRDefault="00B12BA2" w:rsidP="00B12BA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2B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Muzeum Sportu i Turystyki w Warszawie to jedna z najstarszych placówek muzealnych o profilu sportowym na świecie.</w:t>
      </w:r>
      <w:bookmarkStart w:id="0" w:name="_GoBack"/>
      <w:bookmarkEnd w:id="0"/>
    </w:p>
    <w:p w:rsidR="00B12BA2" w:rsidRPr="00B12BA2" w:rsidRDefault="00B12BA2" w:rsidP="00B12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Powstało na początku lat 50. XX w. a jego pierwszą siedzibą był budynek przy ulicy Rozbrat. W 1966 roku nastąpiło otwarcie nowej siedziby na stadionie Skry Warszawa przy ulicy Wawelskiej. Od 2005 roku mieści się w </w:t>
      </w:r>
      <w:r w:rsidRPr="00B12B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Centrum Olimpijskim</w:t>
      </w:r>
      <w:r w:rsidRPr="00B12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warszawskim Żoliborzu</w:t>
      </w:r>
    </w:p>
    <w:p w:rsidR="00B12BA2" w:rsidRPr="00B12BA2" w:rsidRDefault="00B12BA2" w:rsidP="00B12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swoich zbiorach, liczących blisko 60 tysięcy eksponatów, posiada m.in.: wyjątkową kolekcję medali i pochodni olimpijskich, kajak Karola Wojtyły, późniejszego papieża Jana Pawła II, najmniejszą książkę olimpijską w historii czy unikalne w skali światowej pamiątki z 1940 roku po Konspiracyjnych Międzynarodowych Jenieckich Igrzyskach Olimpijskich w stalagu XIIIA </w:t>
      </w:r>
      <w:proofErr w:type="spellStart"/>
      <w:r w:rsidRPr="00B12BA2">
        <w:rPr>
          <w:rFonts w:ascii="Times New Roman" w:eastAsia="Times New Roman" w:hAnsi="Times New Roman" w:cs="Times New Roman"/>
          <w:sz w:val="24"/>
          <w:szCs w:val="24"/>
          <w:lang w:eastAsia="pl-PL"/>
        </w:rPr>
        <w:t>Langwasser</w:t>
      </w:r>
      <w:proofErr w:type="spellEnd"/>
      <w:r w:rsidRPr="00B12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Norymbergą.</w:t>
      </w:r>
    </w:p>
    <w:p w:rsidR="00B12BA2" w:rsidRPr="00B12BA2" w:rsidRDefault="00B12BA2" w:rsidP="00B12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BA2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 posiada również wyjątkowe zbiory filatelistyczne i numizmatyczne, 56 tys. fotografii, 37 tys. książek i czasopism oraz tysiące dokumentów i archiwaliów. Całą kolekcję muzealną uzupełnia dokumentacja filmowa i dźwiękowa.</w:t>
      </w:r>
    </w:p>
    <w:p w:rsidR="00B12BA2" w:rsidRPr="00B12BA2" w:rsidRDefault="00B12BA2" w:rsidP="00B12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BA2">
        <w:rPr>
          <w:rFonts w:ascii="Times New Roman" w:eastAsia="Times New Roman" w:hAnsi="Times New Roman" w:cs="Times New Roman"/>
          <w:sz w:val="24"/>
          <w:szCs w:val="24"/>
          <w:lang w:eastAsia="pl-PL"/>
        </w:rPr>
        <w:t>Ma w swoim dorobku ponad dwieście wystaw czasowych, prezentowanych we własnej siedzibie oraz w innych muzeach w kraju i za granicą. Oprócz działalności wystawienniczej muzeum prowadzi szeroką działalność edukacyjną skierowaną głównie do dzieci i młodzieży. Muzeum współpracuje z wieloma instytucjami kultury i edukacji, prowadzi spotkania metodyczne z kadrą nauczycielską, wydaje własne publikacje monograficzne i okolicznościowe. Od 2020 prowadzi w mediach społecznościowych akcję #</w:t>
      </w:r>
      <w:proofErr w:type="spellStart"/>
      <w:r w:rsidRPr="00B12BA2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MuzeumSportuOnline</w:t>
      </w:r>
      <w:proofErr w:type="spellEnd"/>
      <w:r w:rsidRPr="00B12BA2">
        <w:rPr>
          <w:rFonts w:ascii="Times New Roman" w:eastAsia="Times New Roman" w:hAnsi="Times New Roman" w:cs="Times New Roman"/>
          <w:sz w:val="24"/>
          <w:szCs w:val="24"/>
          <w:lang w:eastAsia="pl-PL"/>
        </w:rPr>
        <w:t>, w skład której wchodzi wirtualne zwiedzanie ekspozycji, lekcje, warsztaty i wystawy online czy programy tematyczne takie jak: Salon Książki Sportowej, Sporty Znane i Nieznane, Technika a Sport, Kobiety o Sporcie.</w:t>
      </w:r>
    </w:p>
    <w:p w:rsidR="00B12BA2" w:rsidRPr="00B12BA2" w:rsidRDefault="00B12BA2" w:rsidP="00B12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BA2">
        <w:rPr>
          <w:rFonts w:ascii="Times New Roman" w:eastAsia="Times New Roman" w:hAnsi="Times New Roman" w:cs="Times New Roman"/>
          <w:sz w:val="24"/>
          <w:szCs w:val="24"/>
          <w:lang w:eastAsia="pl-PL"/>
        </w:rPr>
        <w:t>Od lat jest organizatorem wielu cyklicznych wydarzeń kulturalnych w tym m.in.: majowego Przeglądu Filmów Alpinistycznych im. Wandy Rutkiewicz i Sportowej Nocy Muzeów czy grudniowych Piłkarskich Mistrzostw Instytucji Kultury. W Muzeum odbywają się również giełdy kolekcjonerów pamiątek sportowych, konferencje naukowe oraz różnego typu spotkania, promocje i imprezy okolicznościowe.</w:t>
      </w:r>
    </w:p>
    <w:p w:rsidR="00B12BA2" w:rsidRPr="00B12BA2" w:rsidRDefault="00B12BA2" w:rsidP="00B12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swoje zasługi zostało włączone przez MKOL do grona Olympic </w:t>
      </w:r>
      <w:proofErr w:type="spellStart"/>
      <w:r w:rsidRPr="00B12BA2">
        <w:rPr>
          <w:rFonts w:ascii="Times New Roman" w:eastAsia="Times New Roman" w:hAnsi="Times New Roman" w:cs="Times New Roman"/>
          <w:sz w:val="24"/>
          <w:szCs w:val="24"/>
          <w:lang w:eastAsia="pl-PL"/>
        </w:rPr>
        <w:t>Museums</w:t>
      </w:r>
      <w:proofErr w:type="spellEnd"/>
      <w:r w:rsidRPr="00B12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Network, skupiającego jedynie 22 placówki z całego świata.</w:t>
      </w:r>
    </w:p>
    <w:p w:rsidR="00B12BA2" w:rsidRPr="00B12BA2" w:rsidRDefault="00B12BA2" w:rsidP="00B12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BA2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 jest instytucją finansowaną ze środków Samorządu Województwa Mazowieckiego.</w:t>
      </w:r>
    </w:p>
    <w:p w:rsidR="003308BC" w:rsidRDefault="003308BC"/>
    <w:sectPr w:rsidR="003308BC" w:rsidSect="0033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DFC"/>
    <w:rsid w:val="00147DFC"/>
    <w:rsid w:val="00167BAB"/>
    <w:rsid w:val="003308BC"/>
    <w:rsid w:val="00B12BA2"/>
    <w:rsid w:val="00E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D76E"/>
  <w15:docId w15:val="{B935CC4F-0729-493E-84C0-2267888C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8BC"/>
  </w:style>
  <w:style w:type="paragraph" w:styleId="Nagwek6">
    <w:name w:val="heading 6"/>
    <w:basedOn w:val="Normalny"/>
    <w:link w:val="Nagwek6Znak"/>
    <w:uiPriority w:val="9"/>
    <w:qFormat/>
    <w:rsid w:val="00B12BA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12BA2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B12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MSiT</dc:creator>
  <cp:keywords/>
  <dc:description/>
  <cp:lastModifiedBy>Karol</cp:lastModifiedBy>
  <cp:revision>3</cp:revision>
  <dcterms:created xsi:type="dcterms:W3CDTF">2019-12-31T09:07:00Z</dcterms:created>
  <dcterms:modified xsi:type="dcterms:W3CDTF">2021-01-29T09:37:00Z</dcterms:modified>
</cp:coreProperties>
</file>